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ACE68" w14:textId="6D2C9CEB" w:rsidR="003D7DFC" w:rsidRDefault="003D7DFC" w:rsidP="00E67872">
      <w:pPr>
        <w:jc w:val="center"/>
        <w:rPr>
          <w:b/>
          <w:sz w:val="22"/>
        </w:rPr>
      </w:pPr>
      <w:r w:rsidRPr="003D7DFC">
        <w:rPr>
          <w:b/>
          <w:sz w:val="22"/>
        </w:rPr>
        <w:t xml:space="preserve">KARAPINAR </w:t>
      </w:r>
      <w:r w:rsidR="007B5380">
        <w:rPr>
          <w:b/>
          <w:sz w:val="22"/>
        </w:rPr>
        <w:t>SU</w:t>
      </w:r>
      <w:r w:rsidRPr="003D7DFC">
        <w:rPr>
          <w:b/>
          <w:sz w:val="22"/>
        </w:rPr>
        <w:t xml:space="preserve"> İLETİM HATTI </w:t>
      </w:r>
      <w:r w:rsidR="00F303C9">
        <w:rPr>
          <w:b/>
          <w:sz w:val="22"/>
        </w:rPr>
        <w:t>PROJESİ</w:t>
      </w:r>
    </w:p>
    <w:p w14:paraId="68C3824E" w14:textId="2D6F7CE2" w:rsidR="00E67872" w:rsidRPr="00E67872" w:rsidRDefault="00E67872" w:rsidP="00E67872">
      <w:pPr>
        <w:jc w:val="center"/>
        <w:rPr>
          <w:b/>
          <w:sz w:val="22"/>
        </w:rPr>
      </w:pPr>
      <w:r w:rsidRPr="00E67872">
        <w:rPr>
          <w:b/>
          <w:sz w:val="22"/>
        </w:rPr>
        <w:t xml:space="preserve">HALKIN </w:t>
      </w:r>
      <w:r w:rsidR="00DD0FB3">
        <w:rPr>
          <w:b/>
          <w:sz w:val="22"/>
        </w:rPr>
        <w:t>KATILIMI</w:t>
      </w:r>
      <w:r w:rsidR="00475A48">
        <w:rPr>
          <w:b/>
          <w:sz w:val="22"/>
        </w:rPr>
        <w:t xml:space="preserve"> TOPLANTIS</w:t>
      </w:r>
      <w:r w:rsidRPr="00E67872">
        <w:rPr>
          <w:b/>
          <w:sz w:val="22"/>
        </w:rPr>
        <w:t>INA DAVET</w:t>
      </w:r>
    </w:p>
    <w:p w14:paraId="2F6AE824" w14:textId="77777777" w:rsidR="00E67872" w:rsidRDefault="00E67872" w:rsidP="00E67872">
      <w:pPr>
        <w:jc w:val="center"/>
        <w:rPr>
          <w:sz w:val="22"/>
        </w:rPr>
      </w:pPr>
    </w:p>
    <w:p w14:paraId="335885F2" w14:textId="77777777" w:rsidR="00E67872" w:rsidRDefault="00E67872" w:rsidP="00E67872">
      <w:pPr>
        <w:jc w:val="both"/>
        <w:rPr>
          <w:sz w:val="22"/>
        </w:rPr>
      </w:pPr>
    </w:p>
    <w:p w14:paraId="661758B9" w14:textId="5FC5803B" w:rsidR="00E67872" w:rsidRDefault="00A30F27" w:rsidP="003D7DFC">
      <w:pPr>
        <w:ind w:firstLine="708"/>
        <w:jc w:val="both"/>
        <w:rPr>
          <w:sz w:val="22"/>
        </w:rPr>
      </w:pPr>
      <w:r>
        <w:rPr>
          <w:sz w:val="22"/>
        </w:rPr>
        <w:t xml:space="preserve">Konya Su ve Kanalizasyon İdaresi Genel Müdürlüğü </w:t>
      </w:r>
      <w:r w:rsidR="003D7DFC">
        <w:rPr>
          <w:sz w:val="22"/>
        </w:rPr>
        <w:t xml:space="preserve">ve İller Bankası A.Ş. </w:t>
      </w:r>
      <w:r>
        <w:rPr>
          <w:sz w:val="22"/>
        </w:rPr>
        <w:t>tarafından</w:t>
      </w:r>
      <w:r w:rsidR="003D7DFC">
        <w:rPr>
          <w:sz w:val="22"/>
        </w:rPr>
        <w:t xml:space="preserve"> Dünya Bankası finansmanı ile yürütülecek olan “Sürdürülebilir Şehirler Projesi-</w:t>
      </w:r>
      <w:r w:rsidR="00475A48">
        <w:rPr>
          <w:sz w:val="22"/>
        </w:rPr>
        <w:t>II Ek Finansman</w:t>
      </w:r>
      <w:r>
        <w:rPr>
          <w:sz w:val="22"/>
        </w:rPr>
        <w:t xml:space="preserve"> </w:t>
      </w:r>
      <w:r w:rsidR="00475A48">
        <w:rPr>
          <w:sz w:val="22"/>
        </w:rPr>
        <w:t>(SŞP-II-EF)</w:t>
      </w:r>
      <w:r w:rsidR="001C6CAA">
        <w:rPr>
          <w:sz w:val="22"/>
        </w:rPr>
        <w:t xml:space="preserve">” </w:t>
      </w:r>
      <w:r w:rsidR="003D7DFC">
        <w:rPr>
          <w:sz w:val="22"/>
        </w:rPr>
        <w:t>kap</w:t>
      </w:r>
      <w:bookmarkStart w:id="0" w:name="_GoBack"/>
      <w:bookmarkEnd w:id="0"/>
      <w:r w:rsidR="003D7DFC">
        <w:rPr>
          <w:sz w:val="22"/>
        </w:rPr>
        <w:t>samında Konya ili, Karapınar</w:t>
      </w:r>
      <w:r w:rsidR="00475A48">
        <w:rPr>
          <w:sz w:val="22"/>
        </w:rPr>
        <w:t xml:space="preserve"> İlçe</w:t>
      </w:r>
      <w:r w:rsidR="003D7DFC">
        <w:rPr>
          <w:sz w:val="22"/>
        </w:rPr>
        <w:t xml:space="preserve">si sınırları içinde yapılması </w:t>
      </w:r>
      <w:r w:rsidR="003D7DFC" w:rsidRPr="003D7DFC">
        <w:rPr>
          <w:sz w:val="22"/>
        </w:rPr>
        <w:t xml:space="preserve">planlanan Karapınar </w:t>
      </w:r>
      <w:r w:rsidR="007B5380">
        <w:rPr>
          <w:sz w:val="22"/>
        </w:rPr>
        <w:t>Su</w:t>
      </w:r>
      <w:r w:rsidR="003D7DFC">
        <w:rPr>
          <w:sz w:val="22"/>
        </w:rPr>
        <w:t xml:space="preserve"> İletim Hattı Projesi</w:t>
      </w:r>
      <w:r w:rsidR="003D7DFC" w:rsidRPr="003D7DFC">
        <w:rPr>
          <w:sz w:val="22"/>
        </w:rPr>
        <w:t xml:space="preserve"> için yürütülen çevresel ve sosyal çalışmalar k</w:t>
      </w:r>
      <w:r w:rsidR="003D7DFC">
        <w:rPr>
          <w:sz w:val="22"/>
        </w:rPr>
        <w:t xml:space="preserve">apsamında </w:t>
      </w:r>
      <w:r w:rsidR="003D7DFC" w:rsidRPr="003D7DFC">
        <w:rPr>
          <w:sz w:val="22"/>
        </w:rPr>
        <w:t>halkı bilgilendirmek, halkın görüş ve öneri</w:t>
      </w:r>
      <w:r w:rsidR="003D7DFC">
        <w:rPr>
          <w:sz w:val="22"/>
        </w:rPr>
        <w:t xml:space="preserve">lerini almak, inşaat ve işletme </w:t>
      </w:r>
      <w:r w:rsidR="003D7DFC" w:rsidRPr="003D7DFC">
        <w:rPr>
          <w:sz w:val="22"/>
        </w:rPr>
        <w:t>dönemlerinde halk ile işbirliği tes</w:t>
      </w:r>
      <w:r w:rsidR="003D7DFC">
        <w:rPr>
          <w:sz w:val="22"/>
        </w:rPr>
        <w:t xml:space="preserve">is etmek üzere İdare tarafından </w:t>
      </w:r>
      <w:r w:rsidR="003D7DFC" w:rsidRPr="003D7DFC">
        <w:rPr>
          <w:sz w:val="22"/>
        </w:rPr>
        <w:t>planlanan ve aşağıda detayları veril</w:t>
      </w:r>
      <w:r w:rsidR="003D7DFC">
        <w:rPr>
          <w:sz w:val="22"/>
        </w:rPr>
        <w:t>en “Halkın Katılımı Toplantısı” düzenlenecektir.</w:t>
      </w:r>
    </w:p>
    <w:p w14:paraId="28B399CF" w14:textId="77777777" w:rsidR="00E67872" w:rsidRDefault="00E67872" w:rsidP="00E67872">
      <w:pPr>
        <w:jc w:val="both"/>
        <w:rPr>
          <w:sz w:val="22"/>
        </w:rPr>
      </w:pPr>
    </w:p>
    <w:p w14:paraId="0D20638F" w14:textId="77777777" w:rsidR="00E67872" w:rsidRDefault="00E67872" w:rsidP="001927BB">
      <w:pPr>
        <w:ind w:firstLine="708"/>
        <w:jc w:val="both"/>
        <w:rPr>
          <w:sz w:val="22"/>
        </w:rPr>
      </w:pPr>
      <w:r>
        <w:rPr>
          <w:sz w:val="22"/>
        </w:rPr>
        <w:t>Halkımıza saygı ile duyurulur.</w:t>
      </w:r>
    </w:p>
    <w:p w14:paraId="2E9811C2" w14:textId="77777777" w:rsidR="00E67872" w:rsidRDefault="00E67872" w:rsidP="00E67872">
      <w:pPr>
        <w:jc w:val="both"/>
        <w:rPr>
          <w:sz w:val="22"/>
        </w:rPr>
      </w:pPr>
    </w:p>
    <w:p w14:paraId="1AEE0AC8" w14:textId="77777777" w:rsidR="006567E0" w:rsidRDefault="006567E0" w:rsidP="00E67872">
      <w:pPr>
        <w:jc w:val="both"/>
        <w:rPr>
          <w:sz w:val="22"/>
        </w:rPr>
      </w:pPr>
    </w:p>
    <w:p w14:paraId="39206330" w14:textId="77777777" w:rsidR="00E67872" w:rsidRDefault="006567E0" w:rsidP="006567E0">
      <w:pPr>
        <w:jc w:val="center"/>
        <w:rPr>
          <w:b/>
          <w:sz w:val="22"/>
        </w:rPr>
      </w:pPr>
      <w:r w:rsidRPr="006567E0">
        <w:rPr>
          <w:b/>
          <w:sz w:val="22"/>
        </w:rPr>
        <w:t>Toplantı Yerleri ve Tarihleri</w:t>
      </w:r>
    </w:p>
    <w:p w14:paraId="2A89FBAF" w14:textId="77777777" w:rsidR="006567E0" w:rsidRDefault="006567E0" w:rsidP="006567E0">
      <w:pPr>
        <w:jc w:val="center"/>
        <w:rPr>
          <w:b/>
          <w:sz w:val="22"/>
        </w:rPr>
      </w:pPr>
    </w:p>
    <w:tbl>
      <w:tblPr>
        <w:tblStyle w:val="TableGrid"/>
        <w:tblW w:w="0" w:type="auto"/>
        <w:jc w:val="center"/>
        <w:tblInd w:w="523" w:type="dxa"/>
        <w:tblLook w:val="04A0" w:firstRow="1" w:lastRow="0" w:firstColumn="1" w:lastColumn="0" w:noHBand="0" w:noVBand="1"/>
      </w:tblPr>
      <w:tblGrid>
        <w:gridCol w:w="2236"/>
        <w:gridCol w:w="3707"/>
        <w:gridCol w:w="1372"/>
        <w:gridCol w:w="1450"/>
      </w:tblGrid>
      <w:tr w:rsidR="00A83BCD" w:rsidRPr="00887AF6" w14:paraId="7EB7FF14" w14:textId="77777777" w:rsidTr="00254583">
        <w:trPr>
          <w:jc w:val="center"/>
        </w:trPr>
        <w:tc>
          <w:tcPr>
            <w:tcW w:w="2236" w:type="dxa"/>
          </w:tcPr>
          <w:p w14:paraId="1D0E13D3" w14:textId="05873938" w:rsidR="00A83BCD" w:rsidRPr="00C76240" w:rsidRDefault="00A83BCD" w:rsidP="00887AF6">
            <w:pPr>
              <w:jc w:val="both"/>
              <w:rPr>
                <w:b/>
                <w:sz w:val="22"/>
              </w:rPr>
            </w:pPr>
            <w:r w:rsidRPr="00C76240">
              <w:rPr>
                <w:b/>
                <w:sz w:val="22"/>
              </w:rPr>
              <w:t>BAĞLI İLİ/İLÇESİ</w:t>
            </w:r>
          </w:p>
        </w:tc>
        <w:tc>
          <w:tcPr>
            <w:tcW w:w="3707" w:type="dxa"/>
          </w:tcPr>
          <w:p w14:paraId="3790C689" w14:textId="47F85628" w:rsidR="00A83BCD" w:rsidRPr="00C76240" w:rsidRDefault="00A83BCD" w:rsidP="00887AF6">
            <w:pPr>
              <w:jc w:val="both"/>
              <w:rPr>
                <w:b/>
                <w:sz w:val="22"/>
              </w:rPr>
            </w:pPr>
            <w:r w:rsidRPr="00C76240">
              <w:rPr>
                <w:b/>
                <w:sz w:val="22"/>
              </w:rPr>
              <w:t>YER</w:t>
            </w:r>
          </w:p>
        </w:tc>
        <w:tc>
          <w:tcPr>
            <w:tcW w:w="1372" w:type="dxa"/>
          </w:tcPr>
          <w:p w14:paraId="481D3A8E" w14:textId="663DAA71" w:rsidR="00A83BCD" w:rsidRPr="00C76240" w:rsidRDefault="00A83BCD" w:rsidP="00254583">
            <w:pPr>
              <w:jc w:val="center"/>
              <w:rPr>
                <w:b/>
                <w:sz w:val="22"/>
              </w:rPr>
            </w:pPr>
            <w:r w:rsidRPr="00C76240">
              <w:rPr>
                <w:b/>
                <w:sz w:val="22"/>
              </w:rPr>
              <w:t>TARİH</w:t>
            </w:r>
          </w:p>
        </w:tc>
        <w:tc>
          <w:tcPr>
            <w:tcW w:w="1450" w:type="dxa"/>
          </w:tcPr>
          <w:p w14:paraId="245C29B0" w14:textId="66C0A7A9" w:rsidR="00A83BCD" w:rsidRPr="00C76240" w:rsidRDefault="00A83BCD" w:rsidP="00254583">
            <w:pPr>
              <w:jc w:val="center"/>
              <w:rPr>
                <w:b/>
                <w:sz w:val="22"/>
              </w:rPr>
            </w:pPr>
            <w:r w:rsidRPr="00C76240">
              <w:rPr>
                <w:b/>
                <w:sz w:val="22"/>
              </w:rPr>
              <w:t>SAAT</w:t>
            </w:r>
          </w:p>
        </w:tc>
      </w:tr>
      <w:tr w:rsidR="00A30F27" w:rsidRPr="00887AF6" w14:paraId="2D7E2966" w14:textId="63DAB378" w:rsidTr="00254583">
        <w:trPr>
          <w:jc w:val="center"/>
        </w:trPr>
        <w:tc>
          <w:tcPr>
            <w:tcW w:w="2236" w:type="dxa"/>
          </w:tcPr>
          <w:p w14:paraId="72EF302E" w14:textId="32CC58AF" w:rsidR="00A30F27" w:rsidRPr="00887AF6" w:rsidRDefault="007B5380" w:rsidP="00887AF6">
            <w:pPr>
              <w:jc w:val="both"/>
              <w:rPr>
                <w:sz w:val="22"/>
              </w:rPr>
            </w:pPr>
            <w:r>
              <w:rPr>
                <w:sz w:val="22"/>
              </w:rPr>
              <w:t>Karapınar</w:t>
            </w:r>
            <w:r w:rsidR="00A30F27" w:rsidRPr="0061058E">
              <w:rPr>
                <w:sz w:val="22"/>
              </w:rPr>
              <w:t>/KONYA</w:t>
            </w:r>
          </w:p>
        </w:tc>
        <w:tc>
          <w:tcPr>
            <w:tcW w:w="3707" w:type="dxa"/>
          </w:tcPr>
          <w:p w14:paraId="46D3BEA7" w14:textId="478687F6" w:rsidR="005F0EF1" w:rsidRDefault="005F0EF1" w:rsidP="00667D84">
            <w:pPr>
              <w:jc w:val="both"/>
              <w:rPr>
                <w:sz w:val="22"/>
              </w:rPr>
            </w:pPr>
            <w:r>
              <w:rPr>
                <w:sz w:val="22"/>
              </w:rPr>
              <w:t>KOSKİ Karapınar Şube Müdürlüğü Hizmet Binası:</w:t>
            </w:r>
          </w:p>
          <w:p w14:paraId="30E71E32" w14:textId="7953684B" w:rsidR="00A30F27" w:rsidRPr="00887AF6" w:rsidRDefault="005F0EF1" w:rsidP="00497B9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Kale Mahallesi, </w:t>
            </w:r>
            <w:proofErr w:type="spellStart"/>
            <w:r>
              <w:rPr>
                <w:sz w:val="22"/>
              </w:rPr>
              <w:t>Gülbahçe</w:t>
            </w:r>
            <w:proofErr w:type="spellEnd"/>
            <w:r>
              <w:rPr>
                <w:sz w:val="22"/>
              </w:rPr>
              <w:t xml:space="preserve"> Caddesi, No:3/F, Karapınar/Konya</w:t>
            </w:r>
          </w:p>
        </w:tc>
        <w:tc>
          <w:tcPr>
            <w:tcW w:w="1372" w:type="dxa"/>
          </w:tcPr>
          <w:p w14:paraId="6985D878" w14:textId="26BF03AE" w:rsidR="00A30F27" w:rsidRPr="00887AF6" w:rsidRDefault="00F303C9" w:rsidP="002545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19.12.2023</w:t>
            </w:r>
          </w:p>
        </w:tc>
        <w:tc>
          <w:tcPr>
            <w:tcW w:w="1450" w:type="dxa"/>
          </w:tcPr>
          <w:p w14:paraId="5823FDED" w14:textId="08FD016E" w:rsidR="00A30F27" w:rsidRPr="00887AF6" w:rsidRDefault="00F303C9" w:rsidP="00254583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11:00</w:t>
            </w:r>
            <w:proofErr w:type="gramEnd"/>
          </w:p>
        </w:tc>
      </w:tr>
    </w:tbl>
    <w:p w14:paraId="4DA35B3E" w14:textId="77777777" w:rsidR="00E67872" w:rsidRDefault="00E67872" w:rsidP="00887AF6">
      <w:pPr>
        <w:jc w:val="both"/>
        <w:rPr>
          <w:sz w:val="22"/>
        </w:rPr>
      </w:pPr>
    </w:p>
    <w:p w14:paraId="3430946C" w14:textId="77777777" w:rsidR="00887AF6" w:rsidRDefault="00887AF6" w:rsidP="00887AF6">
      <w:pPr>
        <w:jc w:val="both"/>
        <w:rPr>
          <w:sz w:val="22"/>
        </w:rPr>
      </w:pPr>
    </w:p>
    <w:p w14:paraId="0EF02D26" w14:textId="77777777" w:rsidR="00E67872" w:rsidRDefault="00E67872" w:rsidP="00E67872">
      <w:pPr>
        <w:jc w:val="both"/>
        <w:rPr>
          <w:sz w:val="22"/>
        </w:rPr>
      </w:pPr>
    </w:p>
    <w:p w14:paraId="2F00B331" w14:textId="7CE7310C" w:rsidR="000F63A4" w:rsidRDefault="00E67872" w:rsidP="00E67872">
      <w:pPr>
        <w:jc w:val="both"/>
        <w:rPr>
          <w:sz w:val="22"/>
        </w:rPr>
      </w:pPr>
      <w:r w:rsidRPr="001C6CAA">
        <w:rPr>
          <w:b/>
          <w:sz w:val="22"/>
        </w:rPr>
        <w:t xml:space="preserve">Proje </w:t>
      </w:r>
      <w:r w:rsidR="00802215" w:rsidRPr="001C6CAA">
        <w:rPr>
          <w:b/>
          <w:sz w:val="22"/>
        </w:rPr>
        <w:t>Sahibi</w:t>
      </w:r>
      <w:r w:rsidR="004C3BA8">
        <w:rPr>
          <w:sz w:val="22"/>
        </w:rPr>
        <w:tab/>
      </w:r>
      <w:r w:rsidR="00DB7916">
        <w:rPr>
          <w:sz w:val="22"/>
        </w:rPr>
        <w:tab/>
      </w:r>
      <w:r>
        <w:rPr>
          <w:sz w:val="22"/>
        </w:rPr>
        <w:t>:</w:t>
      </w:r>
      <w:r w:rsidR="00DB7916">
        <w:rPr>
          <w:sz w:val="22"/>
        </w:rPr>
        <w:t xml:space="preserve"> </w:t>
      </w:r>
      <w:r w:rsidR="00A30F27">
        <w:rPr>
          <w:sz w:val="22"/>
        </w:rPr>
        <w:t>Konya Su ve Kanalizasyon İdaresi Genel Müdürlüğü</w:t>
      </w:r>
    </w:p>
    <w:p w14:paraId="48E734F8" w14:textId="77777777" w:rsidR="000F63A4" w:rsidRDefault="000F63A4" w:rsidP="00E67872">
      <w:pPr>
        <w:jc w:val="both"/>
        <w:rPr>
          <w:sz w:val="22"/>
        </w:rPr>
      </w:pPr>
    </w:p>
    <w:p w14:paraId="68E7E396" w14:textId="68D8C601" w:rsidR="000F63A4" w:rsidRDefault="000F63A4" w:rsidP="00E67872">
      <w:pPr>
        <w:jc w:val="both"/>
        <w:rPr>
          <w:sz w:val="22"/>
        </w:rPr>
      </w:pPr>
      <w:r>
        <w:rPr>
          <w:sz w:val="22"/>
        </w:rPr>
        <w:t xml:space="preserve">Telefon       </w:t>
      </w:r>
      <w:r w:rsidR="00DB7916">
        <w:rPr>
          <w:sz w:val="22"/>
        </w:rPr>
        <w:tab/>
      </w:r>
      <w:r w:rsidR="00DB7916">
        <w:rPr>
          <w:sz w:val="22"/>
        </w:rPr>
        <w:tab/>
      </w:r>
      <w:r>
        <w:rPr>
          <w:sz w:val="22"/>
        </w:rPr>
        <w:t>:</w:t>
      </w:r>
      <w:r w:rsidR="00DB7916">
        <w:rPr>
          <w:sz w:val="22"/>
        </w:rPr>
        <w:t xml:space="preserve"> </w:t>
      </w:r>
      <w:r w:rsidR="00B1291E" w:rsidRPr="00B1291E">
        <w:rPr>
          <w:sz w:val="22"/>
        </w:rPr>
        <w:t>0 332 221 61 00</w:t>
      </w:r>
    </w:p>
    <w:p w14:paraId="2312D500" w14:textId="77777777" w:rsidR="000F63A4" w:rsidRDefault="000F63A4" w:rsidP="00E67872">
      <w:pPr>
        <w:jc w:val="both"/>
        <w:rPr>
          <w:sz w:val="22"/>
        </w:rPr>
      </w:pPr>
    </w:p>
    <w:p w14:paraId="24821CDF" w14:textId="55BE41ED" w:rsidR="000F63A4" w:rsidRDefault="000F63A4" w:rsidP="00E67872">
      <w:pPr>
        <w:jc w:val="both"/>
        <w:rPr>
          <w:sz w:val="22"/>
        </w:rPr>
      </w:pPr>
      <w:r>
        <w:rPr>
          <w:sz w:val="22"/>
        </w:rPr>
        <w:t xml:space="preserve">E – posta   </w:t>
      </w:r>
      <w:r w:rsidR="00DB7916">
        <w:rPr>
          <w:sz w:val="22"/>
        </w:rPr>
        <w:tab/>
      </w:r>
      <w:r w:rsidR="00DB7916">
        <w:rPr>
          <w:sz w:val="22"/>
        </w:rPr>
        <w:tab/>
      </w:r>
      <w:r>
        <w:rPr>
          <w:sz w:val="22"/>
        </w:rPr>
        <w:t>:</w:t>
      </w:r>
      <w:r w:rsidR="00DB7916">
        <w:rPr>
          <w:sz w:val="22"/>
        </w:rPr>
        <w:t xml:space="preserve"> </w:t>
      </w:r>
      <w:hyperlink r:id="rId5" w:history="1">
        <w:r w:rsidR="00B1291E" w:rsidRPr="00F62473">
          <w:rPr>
            <w:rStyle w:val="Hyperlink"/>
            <w:sz w:val="22"/>
          </w:rPr>
          <w:t>koski@hs03.kep.tr</w:t>
        </w:r>
      </w:hyperlink>
      <w:r w:rsidR="00B1291E">
        <w:rPr>
          <w:sz w:val="22"/>
        </w:rPr>
        <w:t xml:space="preserve">   </w:t>
      </w:r>
      <w:hyperlink r:id="rId6" w:history="1">
        <w:r w:rsidR="00B1291E" w:rsidRPr="00F62473">
          <w:rPr>
            <w:rStyle w:val="Hyperlink"/>
            <w:sz w:val="22"/>
          </w:rPr>
          <w:t>koski@hs01.kep.tr</w:t>
        </w:r>
      </w:hyperlink>
      <w:r w:rsidR="00B1291E">
        <w:rPr>
          <w:sz w:val="22"/>
        </w:rPr>
        <w:t xml:space="preserve"> </w:t>
      </w:r>
    </w:p>
    <w:p w14:paraId="06500F91" w14:textId="77777777" w:rsidR="00B1291E" w:rsidRDefault="00B1291E" w:rsidP="00E67872">
      <w:pPr>
        <w:jc w:val="both"/>
        <w:rPr>
          <w:sz w:val="22"/>
        </w:rPr>
      </w:pPr>
    </w:p>
    <w:p w14:paraId="70E9066A" w14:textId="77777777" w:rsidR="000F63A4" w:rsidRDefault="000F63A4" w:rsidP="00E67872">
      <w:pPr>
        <w:jc w:val="both"/>
        <w:rPr>
          <w:sz w:val="22"/>
        </w:rPr>
      </w:pPr>
    </w:p>
    <w:p w14:paraId="36A808B2" w14:textId="77777777" w:rsidR="00E67872" w:rsidRDefault="00E67872" w:rsidP="00E67872">
      <w:pPr>
        <w:jc w:val="both"/>
        <w:rPr>
          <w:sz w:val="22"/>
        </w:rPr>
      </w:pPr>
    </w:p>
    <w:p w14:paraId="676255A0" w14:textId="7483F340" w:rsidR="000F63A4" w:rsidRDefault="00A30F27" w:rsidP="00E67872">
      <w:pPr>
        <w:jc w:val="both"/>
        <w:rPr>
          <w:sz w:val="22"/>
        </w:rPr>
      </w:pPr>
      <w:r>
        <w:rPr>
          <w:sz w:val="22"/>
        </w:rPr>
        <w:t>ÇSYP</w:t>
      </w:r>
      <w:r w:rsidR="00E67872">
        <w:rPr>
          <w:sz w:val="22"/>
        </w:rPr>
        <w:t xml:space="preserve"> Raporu </w:t>
      </w:r>
    </w:p>
    <w:p w14:paraId="427BC779" w14:textId="13782239" w:rsidR="00E67872" w:rsidRDefault="00E67872" w:rsidP="00E67872">
      <w:pPr>
        <w:jc w:val="both"/>
        <w:rPr>
          <w:sz w:val="22"/>
        </w:rPr>
      </w:pPr>
      <w:r>
        <w:rPr>
          <w:sz w:val="22"/>
        </w:rPr>
        <w:t>Hazırlayan Kuruluş</w:t>
      </w:r>
      <w:r w:rsidR="00DB7916">
        <w:rPr>
          <w:sz w:val="22"/>
        </w:rPr>
        <w:tab/>
      </w:r>
      <w:r>
        <w:rPr>
          <w:sz w:val="22"/>
        </w:rPr>
        <w:t>:</w:t>
      </w:r>
      <w:r w:rsidR="00DB7916">
        <w:rPr>
          <w:sz w:val="22"/>
        </w:rPr>
        <w:t xml:space="preserve"> </w:t>
      </w:r>
      <w:r w:rsidR="000F63A4">
        <w:rPr>
          <w:sz w:val="22"/>
        </w:rPr>
        <w:t>ENCON Çevre Danışmanlık Ltd. Şti</w:t>
      </w:r>
    </w:p>
    <w:p w14:paraId="21A03976" w14:textId="77777777" w:rsidR="000F63A4" w:rsidRDefault="000F63A4" w:rsidP="00E67872">
      <w:pPr>
        <w:jc w:val="both"/>
        <w:rPr>
          <w:sz w:val="22"/>
        </w:rPr>
      </w:pPr>
    </w:p>
    <w:p w14:paraId="1AC928CE" w14:textId="02C5A7C6" w:rsidR="000F63A4" w:rsidRDefault="000F63A4" w:rsidP="00E67872">
      <w:pPr>
        <w:jc w:val="both"/>
        <w:rPr>
          <w:sz w:val="22"/>
        </w:rPr>
      </w:pPr>
      <w:r>
        <w:rPr>
          <w:sz w:val="22"/>
        </w:rPr>
        <w:t xml:space="preserve">Telefon     </w:t>
      </w:r>
      <w:r w:rsidR="00E970E7">
        <w:rPr>
          <w:sz w:val="22"/>
        </w:rPr>
        <w:t xml:space="preserve">           </w:t>
      </w:r>
      <w:r w:rsidR="00DB7916">
        <w:rPr>
          <w:sz w:val="22"/>
        </w:rPr>
        <w:tab/>
      </w:r>
      <w:r w:rsidR="00E970E7">
        <w:rPr>
          <w:sz w:val="22"/>
        </w:rPr>
        <w:t>: +90 (312) 447 71 23</w:t>
      </w:r>
    </w:p>
    <w:p w14:paraId="718E16AC" w14:textId="1C59E941" w:rsidR="00E67872" w:rsidRDefault="00E67872" w:rsidP="00E67872">
      <w:pPr>
        <w:jc w:val="both"/>
        <w:rPr>
          <w:sz w:val="22"/>
        </w:rPr>
      </w:pPr>
    </w:p>
    <w:p w14:paraId="46BAB818" w14:textId="77777777" w:rsidR="00887AF6" w:rsidRPr="00E67872" w:rsidRDefault="00887AF6" w:rsidP="00E67872">
      <w:pPr>
        <w:jc w:val="both"/>
        <w:rPr>
          <w:sz w:val="22"/>
        </w:rPr>
      </w:pPr>
    </w:p>
    <w:sectPr w:rsidR="00887AF6" w:rsidRPr="00E6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15"/>
    <w:rsid w:val="000F63A4"/>
    <w:rsid w:val="00123045"/>
    <w:rsid w:val="001927BB"/>
    <w:rsid w:val="001C6CAA"/>
    <w:rsid w:val="00214CAB"/>
    <w:rsid w:val="00243AC7"/>
    <w:rsid w:val="00254583"/>
    <w:rsid w:val="00266F59"/>
    <w:rsid w:val="002C4832"/>
    <w:rsid w:val="0038242F"/>
    <w:rsid w:val="003D7DFC"/>
    <w:rsid w:val="00475A48"/>
    <w:rsid w:val="00497B9E"/>
    <w:rsid w:val="004C3BA8"/>
    <w:rsid w:val="005849A1"/>
    <w:rsid w:val="005A2AA7"/>
    <w:rsid w:val="005F0EF1"/>
    <w:rsid w:val="00617CB7"/>
    <w:rsid w:val="006567E0"/>
    <w:rsid w:val="007B5380"/>
    <w:rsid w:val="00802215"/>
    <w:rsid w:val="00887AF6"/>
    <w:rsid w:val="00A30F27"/>
    <w:rsid w:val="00A73615"/>
    <w:rsid w:val="00A83BCD"/>
    <w:rsid w:val="00B1291E"/>
    <w:rsid w:val="00C52B48"/>
    <w:rsid w:val="00C76240"/>
    <w:rsid w:val="00DB7916"/>
    <w:rsid w:val="00DD0FB3"/>
    <w:rsid w:val="00E67872"/>
    <w:rsid w:val="00E81D83"/>
    <w:rsid w:val="00E970E7"/>
    <w:rsid w:val="00F303C9"/>
    <w:rsid w:val="00F47B22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A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3A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87AF6"/>
  </w:style>
  <w:style w:type="paragraph" w:styleId="BalloonText">
    <w:name w:val="Balloon Text"/>
    <w:basedOn w:val="Normal"/>
    <w:link w:val="BalloonTextChar"/>
    <w:uiPriority w:val="99"/>
    <w:semiHidden/>
    <w:unhideWhenUsed/>
    <w:rsid w:val="00887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88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3A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87AF6"/>
  </w:style>
  <w:style w:type="paragraph" w:styleId="BalloonText">
    <w:name w:val="Balloon Text"/>
    <w:basedOn w:val="Normal"/>
    <w:link w:val="BalloonTextChar"/>
    <w:uiPriority w:val="99"/>
    <w:semiHidden/>
    <w:unhideWhenUsed/>
    <w:rsid w:val="00887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88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03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ski@hs01.kep.tr" TargetMode="External"/><Relationship Id="rId5" Type="http://schemas.openxmlformats.org/officeDocument/2006/relationships/hyperlink" Target="mailto:koski@hs03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ENCON ÇEVRE DANIŞMANLIK LTD.ŞTİ.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Dilan Elveren</dc:creator>
  <cp:lastModifiedBy>ENCON</cp:lastModifiedBy>
  <cp:revision>6</cp:revision>
  <dcterms:created xsi:type="dcterms:W3CDTF">2023-10-12T22:05:00Z</dcterms:created>
  <dcterms:modified xsi:type="dcterms:W3CDTF">2023-12-04T11:36:00Z</dcterms:modified>
</cp:coreProperties>
</file>